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33F8" w:rsidRDefault="004C7EDF">
      <w:pPr>
        <w:rPr>
          <w:rFonts w:ascii="Verdana" w:eastAsia="Verdana" w:hAnsi="Verdana" w:cs="Verdana"/>
          <w:b/>
          <w:sz w:val="20"/>
          <w:szCs w:val="20"/>
        </w:rPr>
      </w:pPr>
      <w:bookmarkStart w:id="0" w:name="_GoBack"/>
      <w:bookmarkEnd w:id="0"/>
      <w:r>
        <w:pict>
          <v:rect id="_x0000_i1025" style="width:0;height:1.5pt" o:hralign="center" o:hrstd="t" o:hr="t" fillcolor="#a0a0a0" stroked="f"/>
        </w:pict>
      </w:r>
      <w:r>
        <w:rPr>
          <w:rFonts w:ascii="Verdana" w:eastAsia="Verdana" w:hAnsi="Verdana" w:cs="Verdana"/>
          <w:b/>
          <w:sz w:val="20"/>
          <w:szCs w:val="20"/>
        </w:rPr>
        <w:tab/>
      </w:r>
    </w:p>
    <w:p w:rsidR="007433F8" w:rsidRDefault="004C7EDF">
      <w:pPr>
        <w:rPr>
          <w:rFonts w:ascii="Verdana" w:eastAsia="Verdana" w:hAnsi="Verdana" w:cs="Verdana"/>
          <w:b/>
          <w:sz w:val="20"/>
          <w:szCs w:val="20"/>
        </w:rPr>
      </w:pPr>
      <w:r>
        <w:rPr>
          <w:rFonts w:ascii="Verdana" w:eastAsia="Verdana" w:hAnsi="Verdana" w:cs="Verdana"/>
          <w:b/>
          <w:sz w:val="20"/>
          <w:szCs w:val="20"/>
        </w:rPr>
        <w:t>Date: January 8, 2018</w:t>
      </w:r>
    </w:p>
    <w:p w:rsidR="007433F8" w:rsidRDefault="007433F8">
      <w:pPr>
        <w:rPr>
          <w:rFonts w:ascii="Verdana" w:eastAsia="Verdana" w:hAnsi="Verdana" w:cs="Verdana"/>
          <w:b/>
          <w:sz w:val="20"/>
          <w:szCs w:val="20"/>
        </w:rPr>
      </w:pPr>
    </w:p>
    <w:p w:rsidR="007433F8" w:rsidRDefault="004C7EDF">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Kim Castner (1), Emma Archibald (2), Paige Warner (3), Amy Sperry (4), Brandy McHan (5), Angela Stephens (TA), Natalie Marinelli (Support Staff), Keith Koteles (Special Area), Laura Gaddy (Admin.), Stephanie Hunter-Brown (Admin.), Karen Cran</w:t>
      </w:r>
      <w:r>
        <w:rPr>
          <w:rFonts w:ascii="Verdana" w:eastAsia="Verdana" w:hAnsi="Verdana" w:cs="Verdana"/>
          <w:sz w:val="20"/>
          <w:szCs w:val="20"/>
        </w:rPr>
        <w:t xml:space="preserve">e (Parent), Vincent Esposito (Parent), Pam Karkow (Parent), Harvey Bagshaw (staff rep.) </w:t>
      </w:r>
    </w:p>
    <w:p w:rsidR="007433F8" w:rsidRDefault="007433F8">
      <w:pPr>
        <w:rPr>
          <w:rFonts w:ascii="Verdana" w:eastAsia="Verdana" w:hAnsi="Verdana" w:cs="Verdana"/>
          <w:b/>
          <w:sz w:val="20"/>
          <w:szCs w:val="20"/>
        </w:rPr>
      </w:pPr>
    </w:p>
    <w:p w:rsidR="007433F8" w:rsidRDefault="004C7EDF">
      <w:pPr>
        <w:rPr>
          <w:rFonts w:ascii="Verdana" w:eastAsia="Verdana" w:hAnsi="Verdana" w:cs="Verdana"/>
          <w:sz w:val="20"/>
          <w:szCs w:val="20"/>
        </w:rPr>
      </w:pPr>
      <w:r>
        <w:rPr>
          <w:rFonts w:ascii="Verdana" w:eastAsia="Verdana" w:hAnsi="Verdana" w:cs="Verdana"/>
          <w:b/>
          <w:sz w:val="20"/>
          <w:szCs w:val="20"/>
        </w:rPr>
        <w:t>Absent: N/A</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965"/>
        <w:gridCol w:w="5355"/>
        <w:gridCol w:w="4950"/>
      </w:tblGrid>
      <w:tr w:rsidR="007433F8">
        <w:tc>
          <w:tcPr>
            <w:tcW w:w="2025" w:type="dxa"/>
            <w:shd w:val="clear" w:color="auto" w:fill="auto"/>
            <w:tcMar>
              <w:top w:w="100" w:type="dxa"/>
              <w:left w:w="100" w:type="dxa"/>
              <w:bottom w:w="100" w:type="dxa"/>
              <w:right w:w="100" w:type="dxa"/>
            </w:tcMar>
          </w:tcPr>
          <w:p w:rsidR="007433F8" w:rsidRDefault="004C7EDF">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965" w:type="dxa"/>
            <w:shd w:val="clear" w:color="auto" w:fill="auto"/>
            <w:tcMar>
              <w:top w:w="100" w:type="dxa"/>
              <w:left w:w="100" w:type="dxa"/>
              <w:bottom w:w="100" w:type="dxa"/>
              <w:right w:w="100" w:type="dxa"/>
            </w:tcMar>
          </w:tcPr>
          <w:p w:rsidR="007433F8" w:rsidRDefault="004C7EDF">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355" w:type="dxa"/>
            <w:shd w:val="clear" w:color="auto" w:fill="auto"/>
            <w:tcMar>
              <w:top w:w="100" w:type="dxa"/>
              <w:left w:w="100" w:type="dxa"/>
              <w:bottom w:w="100" w:type="dxa"/>
              <w:right w:w="100" w:type="dxa"/>
            </w:tcMar>
          </w:tcPr>
          <w:p w:rsidR="007433F8" w:rsidRDefault="004C7EDF">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7433F8" w:rsidRDefault="004C7EDF">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7433F8">
        <w:trPr>
          <w:trHeight w:val="740"/>
        </w:trPr>
        <w:tc>
          <w:tcPr>
            <w:tcW w:w="202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96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Mrs. Gaddy welcomed the team and thanked them for their flexibility in meeting dates du</w:t>
            </w:r>
            <w:r>
              <w:rPr>
                <w:rFonts w:ascii="Verdana" w:eastAsia="Verdana" w:hAnsi="Verdana" w:cs="Verdana"/>
                <w:sz w:val="20"/>
                <w:szCs w:val="20"/>
              </w:rPr>
              <w:t xml:space="preserve">e to weather closings. </w:t>
            </w:r>
          </w:p>
        </w:tc>
        <w:tc>
          <w:tcPr>
            <w:tcW w:w="4950" w:type="dxa"/>
            <w:shd w:val="clear" w:color="auto" w:fill="auto"/>
            <w:tcMar>
              <w:top w:w="100" w:type="dxa"/>
              <w:left w:w="100" w:type="dxa"/>
              <w:bottom w:w="100" w:type="dxa"/>
              <w:right w:w="100" w:type="dxa"/>
            </w:tcMar>
          </w:tcPr>
          <w:p w:rsidR="007433F8" w:rsidRDefault="007433F8">
            <w:pPr>
              <w:widowControl w:val="0"/>
              <w:spacing w:line="240" w:lineRule="auto"/>
              <w:ind w:left="720" w:hanging="360"/>
              <w:rPr>
                <w:rFonts w:ascii="Verdana" w:eastAsia="Verdana" w:hAnsi="Verdana" w:cs="Verdana"/>
                <w:sz w:val="20"/>
                <w:szCs w:val="20"/>
              </w:rPr>
            </w:pPr>
          </w:p>
        </w:tc>
      </w:tr>
      <w:tr w:rsidR="007433F8">
        <w:tc>
          <w:tcPr>
            <w:tcW w:w="202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AdvancED</w:t>
            </w:r>
          </w:p>
        </w:tc>
        <w:tc>
          <w:tcPr>
            <w:tcW w:w="196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UCPS is going through AdvancEd accreditation this year. The process is different than it was 5 years ago. Staff, student, and parent surveys have been completed for each school. Our next step is to take the data from the surveys and put the information int</w:t>
            </w:r>
            <w:r>
              <w:rPr>
                <w:rFonts w:ascii="Verdana" w:eastAsia="Verdana" w:hAnsi="Verdana" w:cs="Verdana"/>
                <w:sz w:val="20"/>
                <w:szCs w:val="20"/>
              </w:rPr>
              <w:t xml:space="preserve">o a “School Quality Self Assessment”. The team analyzed our school data from the surveys and completed the diagnostic. </w:t>
            </w:r>
          </w:p>
        </w:tc>
        <w:tc>
          <w:tcPr>
            <w:tcW w:w="4950"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Mrs. Gaddy and Dr. Hunter-Brown will alert the team with AdvancEd updates.</w:t>
            </w:r>
          </w:p>
        </w:tc>
      </w:tr>
      <w:tr w:rsidR="007433F8">
        <w:tc>
          <w:tcPr>
            <w:tcW w:w="202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965" w:type="dxa"/>
            <w:shd w:val="clear" w:color="auto" w:fill="auto"/>
            <w:tcMar>
              <w:top w:w="100" w:type="dxa"/>
              <w:left w:w="100" w:type="dxa"/>
              <w:bottom w:w="100" w:type="dxa"/>
              <w:right w:w="100" w:type="dxa"/>
            </w:tcMar>
          </w:tcPr>
          <w:p w:rsidR="007433F8" w:rsidRDefault="007433F8">
            <w:pPr>
              <w:widowControl w:val="0"/>
              <w:spacing w:line="240" w:lineRule="auto"/>
              <w:jc w:val="center"/>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7433F8" w:rsidRDefault="004C7EDF">
            <w:pPr>
              <w:widowControl w:val="0"/>
              <w:spacing w:line="240" w:lineRule="auto"/>
              <w:rPr>
                <w:rFonts w:ascii="Verdana" w:eastAsia="Verdana" w:hAnsi="Verdana" w:cs="Verdana"/>
                <w:sz w:val="20"/>
                <w:szCs w:val="20"/>
              </w:rPr>
            </w:pPr>
            <w:r>
              <w:rPr>
                <w:rFonts w:ascii="Verdana" w:eastAsia="Verdana" w:hAnsi="Verdana" w:cs="Verdana"/>
                <w:sz w:val="20"/>
                <w:szCs w:val="20"/>
              </w:rPr>
              <w:t>February 21, 2018</w:t>
            </w:r>
          </w:p>
        </w:tc>
        <w:tc>
          <w:tcPr>
            <w:tcW w:w="4950" w:type="dxa"/>
            <w:shd w:val="clear" w:color="auto" w:fill="auto"/>
            <w:tcMar>
              <w:top w:w="100" w:type="dxa"/>
              <w:left w:w="100" w:type="dxa"/>
              <w:bottom w:w="100" w:type="dxa"/>
              <w:right w:w="100" w:type="dxa"/>
            </w:tcMar>
          </w:tcPr>
          <w:p w:rsidR="007433F8" w:rsidRDefault="007433F8">
            <w:pPr>
              <w:widowControl w:val="0"/>
              <w:spacing w:line="240" w:lineRule="auto"/>
              <w:rPr>
                <w:rFonts w:ascii="Verdana" w:eastAsia="Verdana" w:hAnsi="Verdana" w:cs="Verdana"/>
                <w:sz w:val="20"/>
                <w:szCs w:val="20"/>
              </w:rPr>
            </w:pPr>
          </w:p>
        </w:tc>
      </w:tr>
    </w:tbl>
    <w:p w:rsidR="007433F8" w:rsidRDefault="004C7EDF">
      <w:pPr>
        <w:rPr>
          <w:rFonts w:ascii="Verdana" w:eastAsia="Verdana" w:hAnsi="Verdana" w:cs="Verdana"/>
          <w:sz w:val="20"/>
          <w:szCs w:val="20"/>
        </w:rPr>
      </w:pPr>
      <w:r>
        <w:pict>
          <v:rect id="_x0000_i1026" style="width:0;height:1.5pt" o:hralign="center" o:hrstd="t" o:hr="t" fillcolor="#a0a0a0" stroked="f"/>
        </w:pict>
      </w:r>
    </w:p>
    <w:p w:rsidR="007433F8" w:rsidRDefault="007433F8">
      <w:pPr>
        <w:rPr>
          <w:rFonts w:ascii="Verdana" w:eastAsia="Verdana" w:hAnsi="Verdana" w:cs="Verdana"/>
          <w:sz w:val="20"/>
          <w:szCs w:val="20"/>
        </w:rPr>
      </w:pPr>
    </w:p>
    <w:p w:rsidR="007433F8" w:rsidRDefault="007433F8">
      <w:pPr>
        <w:rPr>
          <w:rFonts w:ascii="Verdana" w:eastAsia="Verdana" w:hAnsi="Verdana" w:cs="Verdana"/>
          <w:b/>
          <w:sz w:val="20"/>
          <w:szCs w:val="20"/>
        </w:rPr>
      </w:pPr>
    </w:p>
    <w:sectPr w:rsidR="007433F8">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DF" w:rsidRDefault="004C7EDF">
      <w:pPr>
        <w:spacing w:line="240" w:lineRule="auto"/>
      </w:pPr>
      <w:r>
        <w:separator/>
      </w:r>
    </w:p>
  </w:endnote>
  <w:endnote w:type="continuationSeparator" w:id="0">
    <w:p w:rsidR="004C7EDF" w:rsidRDefault="004C7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8" w:rsidRDefault="004C7EDF">
    <w:pPr>
      <w:jc w:val="right"/>
    </w:pPr>
    <w:r>
      <w:fldChar w:fldCharType="begin"/>
    </w:r>
    <w:r>
      <w:instrText>PAGE</w:instrText>
    </w:r>
    <w:r w:rsidR="005B4AB9">
      <w:fldChar w:fldCharType="separate"/>
    </w:r>
    <w:r w:rsidR="005B4A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DF" w:rsidRDefault="004C7EDF">
      <w:pPr>
        <w:spacing w:line="240" w:lineRule="auto"/>
      </w:pPr>
      <w:r>
        <w:separator/>
      </w:r>
    </w:p>
  </w:footnote>
  <w:footnote w:type="continuationSeparator" w:id="0">
    <w:p w:rsidR="004C7EDF" w:rsidRDefault="004C7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8" w:rsidRDefault="004C7EDF">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7433F8" w:rsidRDefault="004C7EDF">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8"/>
    <w:rsid w:val="004C7EDF"/>
    <w:rsid w:val="005B4AB9"/>
    <w:rsid w:val="0074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CAC50-0FD0-45CF-89FF-073F368F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2018-01-30T21:55:00Z</dcterms:created>
  <dcterms:modified xsi:type="dcterms:W3CDTF">2018-01-30T21:55:00Z</dcterms:modified>
</cp:coreProperties>
</file>